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8AB" w:rsidRDefault="00B158AB" w:rsidP="00D45DE0">
      <w:pPr>
        <w:pStyle w:val="ecxmsonormal"/>
        <w:spacing w:before="0" w:beforeAutospacing="0" w:after="200" w:afterAutospacing="0"/>
        <w:jc w:val="both"/>
        <w:rPr>
          <w:rFonts w:ascii="Arial" w:hAnsi="Arial" w:cs="Arial"/>
          <w:b/>
          <w:sz w:val="28"/>
          <w:szCs w:val="28"/>
          <w:lang w:val="en-US"/>
        </w:rPr>
      </w:pPr>
    </w:p>
    <w:p w:rsidR="00D45DE0" w:rsidRPr="00D45DE0" w:rsidRDefault="00D45DE0" w:rsidP="00D45DE0">
      <w:pPr>
        <w:pStyle w:val="ecxmsonormal"/>
        <w:spacing w:before="0" w:beforeAutospacing="0" w:after="200" w:afterAutospacing="0"/>
        <w:jc w:val="both"/>
        <w:rPr>
          <w:rFonts w:ascii="Arial" w:hAnsi="Arial" w:cs="Arial"/>
          <w:b/>
          <w:sz w:val="28"/>
          <w:szCs w:val="28"/>
        </w:rPr>
      </w:pPr>
      <w:r w:rsidRPr="00D45DE0">
        <w:rPr>
          <w:rFonts w:ascii="Arial" w:hAnsi="Arial" w:cs="Arial"/>
          <w:b/>
          <w:sz w:val="28"/>
          <w:szCs w:val="28"/>
        </w:rPr>
        <w:t xml:space="preserve">ΓΕΝΙΚΕΣ ΠΛΗΡΟΦΟΡΙΕΣ ΓΙΑ ΤΟ ΜΠΣ ΤΟΥ ΤΜΗΜΑΤΟΣ </w:t>
      </w:r>
    </w:p>
    <w:p w:rsidR="00D45DE0" w:rsidRDefault="00D45DE0" w:rsidP="00D45DE0">
      <w:pPr>
        <w:pStyle w:val="ecxmsonormal"/>
        <w:spacing w:before="0" w:beforeAutospacing="0" w:after="200" w:afterAutospacing="0"/>
        <w:jc w:val="both"/>
        <w:rPr>
          <w:rFonts w:ascii="Arial" w:hAnsi="Arial" w:cs="Arial"/>
        </w:rPr>
      </w:pPr>
      <w:r w:rsidRPr="00D45DE0">
        <w:rPr>
          <w:rFonts w:ascii="Arial" w:hAnsi="Arial" w:cs="Arial"/>
        </w:rPr>
        <w:t>ΠΟΛΙΤΙΚΩΝ ΜΗΧΑΝΙΚΩΝ ΤΕ ΚΑΙ ΜΗΧΑΝΙΚΏΝ ΤΟΠΟΓΡΑΦΙΑΣ ΚΑΙ ΓΕΩΠΛΗΡΟΦΟΡΙΚΗΣ ΤΕ</w:t>
      </w:r>
    </w:p>
    <w:p w:rsidR="00445750" w:rsidRDefault="00F447E0" w:rsidP="003C2BE2">
      <w:pPr>
        <w:pStyle w:val="ecxmsonormal"/>
        <w:spacing w:before="0" w:beforeAutospacing="0" w:after="200" w:afterAutospacing="0"/>
        <w:jc w:val="both"/>
        <w:rPr>
          <w:rFonts w:ascii="Arial" w:hAnsi="Arial" w:cs="Arial"/>
          <w:b/>
          <w:sz w:val="22"/>
          <w:szCs w:val="22"/>
        </w:rPr>
      </w:pPr>
      <w:r w:rsidRPr="00F447E0">
        <w:rPr>
          <w:rFonts w:ascii="Arial" w:hAnsi="Arial" w:cs="Arial"/>
          <w:b/>
          <w:sz w:val="22"/>
          <w:szCs w:val="22"/>
        </w:rPr>
        <w:t>ΦΕΚ 3261/τ.Β’/11-1-2016</w:t>
      </w:r>
    </w:p>
    <w:p w:rsidR="009318D8" w:rsidRPr="009318D8" w:rsidRDefault="009318D8" w:rsidP="003C2BE2">
      <w:pPr>
        <w:pStyle w:val="ecxmsonormal"/>
        <w:spacing w:before="0" w:beforeAutospacing="0" w:after="200" w:afterAutospacing="0"/>
        <w:jc w:val="both"/>
        <w:rPr>
          <w:rFonts w:ascii="Arial" w:hAnsi="Arial" w:cs="Arial"/>
          <w:b/>
          <w:color w:val="FF0000"/>
          <w:sz w:val="22"/>
          <w:szCs w:val="22"/>
          <w:u w:val="single"/>
        </w:rPr>
      </w:pPr>
      <w:r w:rsidRPr="009318D8">
        <w:rPr>
          <w:rFonts w:ascii="Arial" w:hAnsi="Arial" w:cs="Arial"/>
          <w:b/>
          <w:color w:val="FF0000"/>
          <w:sz w:val="22"/>
          <w:szCs w:val="22"/>
          <w:u w:val="single"/>
        </w:rPr>
        <w:t>ΕΝΑΡΞΗ ΛΕΙΤΟΥΡΓΙΑΣ :  Σεπτέμβριος 2017</w:t>
      </w:r>
    </w:p>
    <w:p w:rsidR="00D45DE0" w:rsidRDefault="00D45DE0" w:rsidP="00D45DE0">
      <w:pPr>
        <w:pStyle w:val="ecxmsonormal"/>
        <w:spacing w:before="0" w:beforeAutospacing="0" w:after="200" w:afterAutospacing="0"/>
        <w:jc w:val="both"/>
        <w:rPr>
          <w:rFonts w:ascii="Arial" w:hAnsi="Arial" w:cs="Arial"/>
        </w:rPr>
      </w:pPr>
    </w:p>
    <w:p w:rsidR="00D45DE0" w:rsidRPr="004A2AB8" w:rsidRDefault="00D45DE0" w:rsidP="00D45DE0">
      <w:pPr>
        <w:pStyle w:val="ecxmsonormal"/>
        <w:spacing w:before="0" w:beforeAutospacing="0" w:after="200" w:afterAutospacing="0"/>
        <w:jc w:val="both"/>
        <w:rPr>
          <w:rFonts w:ascii="Arial" w:hAnsi="Arial" w:cs="Arial"/>
          <w:b/>
        </w:rPr>
      </w:pPr>
      <w:r w:rsidRPr="004A2AB8">
        <w:rPr>
          <w:rFonts w:ascii="Arial" w:hAnsi="Arial" w:cs="Arial"/>
          <w:b/>
        </w:rPr>
        <w:t xml:space="preserve">ΑΝΤΙΚΕΙΜΕΝΟ </w:t>
      </w:r>
      <w:r w:rsidR="004A2AB8">
        <w:rPr>
          <w:rFonts w:ascii="Arial" w:hAnsi="Arial" w:cs="Arial"/>
          <w:b/>
        </w:rPr>
        <w:t>–ΜΑΘΗΣΙΑΚΟΙ ΣΤΟΧΟΙ</w:t>
      </w:r>
    </w:p>
    <w:p w:rsidR="0006669F" w:rsidRDefault="00D45DE0" w:rsidP="00D45DE0">
      <w:pPr>
        <w:pStyle w:val="ecxmsonormal"/>
        <w:spacing w:before="0" w:beforeAutospacing="0" w:after="200" w:afterAutospacing="0"/>
        <w:jc w:val="both"/>
        <w:rPr>
          <w:rFonts w:ascii="Arial" w:hAnsi="Arial" w:cs="Arial"/>
        </w:rPr>
      </w:pPr>
      <w:r>
        <w:rPr>
          <w:rFonts w:ascii="Arial" w:hAnsi="Arial" w:cs="Arial"/>
        </w:rPr>
        <w:t xml:space="preserve">Αντικείμενο του διεπιστημονικού Προγράμματος Μεταπτυχιακών Σπουδών με τίτλο </w:t>
      </w:r>
      <w:r w:rsidRPr="009318D8">
        <w:rPr>
          <w:rFonts w:ascii="Arial" w:hAnsi="Arial" w:cs="Arial"/>
          <w:b/>
          <w:color w:val="FF0000"/>
          <w:u w:val="single"/>
        </w:rPr>
        <w:t>«Επεμβάσεις σε υφιστάμενα κτίρια και αστικά σύνολα: ενισχύσεις,</w:t>
      </w:r>
      <w:r w:rsidR="004A2AB8" w:rsidRPr="009318D8">
        <w:rPr>
          <w:rFonts w:ascii="Arial" w:hAnsi="Arial" w:cs="Arial"/>
          <w:b/>
          <w:color w:val="FF0000"/>
          <w:u w:val="single"/>
        </w:rPr>
        <w:t xml:space="preserve"> </w:t>
      </w:r>
      <w:proofErr w:type="spellStart"/>
      <w:r w:rsidRPr="009318D8">
        <w:rPr>
          <w:rFonts w:ascii="Arial" w:hAnsi="Arial" w:cs="Arial"/>
          <w:b/>
          <w:color w:val="FF0000"/>
          <w:u w:val="single"/>
        </w:rPr>
        <w:t>επανάχρηση</w:t>
      </w:r>
      <w:proofErr w:type="spellEnd"/>
      <w:r w:rsidRPr="009318D8">
        <w:rPr>
          <w:rFonts w:ascii="Arial" w:hAnsi="Arial" w:cs="Arial"/>
          <w:b/>
          <w:color w:val="FF0000"/>
          <w:u w:val="single"/>
        </w:rPr>
        <w:t xml:space="preserve"> και χωρικές αναπλάσεις</w:t>
      </w:r>
      <w:r>
        <w:rPr>
          <w:rFonts w:ascii="Arial" w:hAnsi="Arial" w:cs="Arial"/>
        </w:rPr>
        <w:t>» είναι η ενίσχυση της τεχνολογικής έρευνας και η παραγωγή νέας διεπιστημονικής γνώ</w:t>
      </w:r>
      <w:r w:rsidR="00AD18E3">
        <w:rPr>
          <w:rFonts w:ascii="Arial" w:hAnsi="Arial" w:cs="Arial"/>
        </w:rPr>
        <w:t>ση</w:t>
      </w:r>
      <w:r>
        <w:rPr>
          <w:rFonts w:ascii="Arial" w:hAnsi="Arial" w:cs="Arial"/>
        </w:rPr>
        <w:t>ς στο</w:t>
      </w:r>
      <w:r w:rsidR="002620D1">
        <w:rPr>
          <w:rFonts w:ascii="Arial" w:hAnsi="Arial" w:cs="Arial"/>
        </w:rPr>
        <w:t>υς τομείς</w:t>
      </w:r>
      <w:r>
        <w:rPr>
          <w:rFonts w:ascii="Arial" w:hAnsi="Arial" w:cs="Arial"/>
        </w:rPr>
        <w:t xml:space="preserve"> του υφιστάμενου κτιριακού και αστικού αποθέματος. Η αντιμετώπιση των αντικειμενικά πολυδιάστατων θεμάτων και προβλημάτων </w:t>
      </w:r>
      <w:r w:rsidR="004A2AB8">
        <w:rPr>
          <w:rFonts w:ascii="Arial" w:hAnsi="Arial" w:cs="Arial"/>
        </w:rPr>
        <w:t>υφισταμένων κτιρίων και αστικού ιστού, είναι όσο ποτέ επίκαιρη</w:t>
      </w:r>
      <w:r w:rsidR="00E02E66">
        <w:rPr>
          <w:rFonts w:ascii="Arial" w:hAnsi="Arial" w:cs="Arial"/>
        </w:rPr>
        <w:t>. Από την μικρή στην μεγάλη κλίμακα και τανάπαλιν ο  αστικός χώρος δεν πρέπει να αντιμετωπίζεται κατακερματισμένος, αλλά ως αντικείμενο μιας ευρύτερης και ενιαίας θεωρητικής και πρακτικής προσέγγισης.</w:t>
      </w:r>
      <w:r w:rsidR="004A2AB8" w:rsidRPr="004A2AB8">
        <w:rPr>
          <w:rFonts w:ascii="Arial" w:hAnsi="Arial" w:cs="Arial"/>
        </w:rPr>
        <w:t xml:space="preserve"> </w:t>
      </w:r>
      <w:r w:rsidR="004A2AB8">
        <w:rPr>
          <w:rFonts w:ascii="Arial" w:hAnsi="Arial" w:cs="Arial"/>
        </w:rPr>
        <w:t>Οι αλληλεξαρτήσεις και αλληλεπιδράσεις είναι προφανείς και η σύνδεσή τους αναγκαία</w:t>
      </w:r>
      <w:r w:rsidR="00AB7638">
        <w:rPr>
          <w:rFonts w:ascii="Arial" w:hAnsi="Arial" w:cs="Arial"/>
        </w:rPr>
        <w:t xml:space="preserve">. </w:t>
      </w:r>
      <w:r w:rsidR="0006669F">
        <w:rPr>
          <w:rFonts w:ascii="Arial" w:hAnsi="Arial" w:cs="Arial"/>
        </w:rPr>
        <w:t xml:space="preserve">Η </w:t>
      </w:r>
      <w:r w:rsidR="00AB7638">
        <w:rPr>
          <w:rFonts w:ascii="Arial" w:hAnsi="Arial" w:cs="Arial"/>
        </w:rPr>
        <w:t xml:space="preserve">διαμόρφωση επιστημόνων με εξειδίκευση  </w:t>
      </w:r>
      <w:r w:rsidR="0006669F">
        <w:rPr>
          <w:rFonts w:ascii="Arial" w:hAnsi="Arial" w:cs="Arial"/>
        </w:rPr>
        <w:t>σε ζητήματα</w:t>
      </w:r>
      <w:r w:rsidR="00AB7638">
        <w:rPr>
          <w:rFonts w:ascii="Arial" w:hAnsi="Arial" w:cs="Arial"/>
        </w:rPr>
        <w:t xml:space="preserve"> </w:t>
      </w:r>
      <w:r w:rsidR="0006669F">
        <w:rPr>
          <w:rFonts w:ascii="Arial" w:hAnsi="Arial" w:cs="Arial"/>
        </w:rPr>
        <w:t>επεμβάσεων</w:t>
      </w:r>
      <w:r w:rsidR="00AB7638">
        <w:rPr>
          <w:rFonts w:ascii="Arial" w:hAnsi="Arial" w:cs="Arial"/>
        </w:rPr>
        <w:t xml:space="preserve"> </w:t>
      </w:r>
      <w:r w:rsidR="0006669F">
        <w:rPr>
          <w:rFonts w:ascii="Arial" w:hAnsi="Arial" w:cs="Arial"/>
        </w:rPr>
        <w:t xml:space="preserve">απαντά σε  ευρύτερες οικονομοτεχνικές ανάγκες της εποχής μας και συμβάλλει στην βιωσιμότητα και </w:t>
      </w:r>
      <w:proofErr w:type="spellStart"/>
      <w:r w:rsidR="0006669F">
        <w:rPr>
          <w:rFonts w:ascii="Arial" w:hAnsi="Arial" w:cs="Arial"/>
        </w:rPr>
        <w:t>επιλεξιμότητα</w:t>
      </w:r>
      <w:proofErr w:type="spellEnd"/>
      <w:r w:rsidR="0006669F">
        <w:rPr>
          <w:rFonts w:ascii="Arial" w:hAnsi="Arial" w:cs="Arial"/>
        </w:rPr>
        <w:t xml:space="preserve"> σχετικών μελετών και προτάσεων. </w:t>
      </w:r>
    </w:p>
    <w:p w:rsidR="004B52C9" w:rsidRDefault="004A2AB8" w:rsidP="00D45DE0">
      <w:pPr>
        <w:pStyle w:val="ecxmsonormal"/>
        <w:spacing w:before="0" w:beforeAutospacing="0" w:after="200" w:afterAutospacing="0"/>
        <w:jc w:val="both"/>
        <w:rPr>
          <w:rFonts w:ascii="Arial" w:hAnsi="Arial" w:cs="Arial"/>
        </w:rPr>
      </w:pPr>
      <w:r>
        <w:rPr>
          <w:rFonts w:ascii="Arial" w:hAnsi="Arial" w:cs="Arial"/>
        </w:rPr>
        <w:t>Όλα</w:t>
      </w:r>
      <w:r w:rsidR="00E02E66">
        <w:rPr>
          <w:rFonts w:ascii="Arial" w:hAnsi="Arial" w:cs="Arial"/>
        </w:rPr>
        <w:t xml:space="preserve"> τα προσφερόμενα μαθήματα διατηρώντας την εκπαιδευτική αυτονομία τους </w:t>
      </w:r>
      <w:r w:rsidR="00AB7638">
        <w:rPr>
          <w:rFonts w:ascii="Arial" w:hAnsi="Arial" w:cs="Arial"/>
        </w:rPr>
        <w:t>αναπτύσσονται σ’</w:t>
      </w:r>
      <w:r w:rsidR="00E02E66">
        <w:rPr>
          <w:rFonts w:ascii="Arial" w:hAnsi="Arial" w:cs="Arial"/>
        </w:rPr>
        <w:t xml:space="preserve"> αυτό το κοινό πλαίσιο, συμβάλλοντας στον εμπλουτισμό των εννοιολογικών και τεχνολογικών εργαλείων </w:t>
      </w:r>
      <w:r>
        <w:rPr>
          <w:rFonts w:ascii="Arial" w:hAnsi="Arial" w:cs="Arial"/>
        </w:rPr>
        <w:t>μιας</w:t>
      </w:r>
      <w:r w:rsidR="00AB7638">
        <w:rPr>
          <w:rFonts w:ascii="Arial" w:hAnsi="Arial" w:cs="Arial"/>
        </w:rPr>
        <w:t xml:space="preserve"> συστηματικής </w:t>
      </w:r>
      <w:proofErr w:type="spellStart"/>
      <w:r w:rsidR="00AB7638">
        <w:rPr>
          <w:rFonts w:ascii="Arial" w:hAnsi="Arial" w:cs="Arial"/>
        </w:rPr>
        <w:t>νοηματοδότηση</w:t>
      </w:r>
      <w:r w:rsidR="00E02E66">
        <w:rPr>
          <w:rFonts w:ascii="Arial" w:hAnsi="Arial" w:cs="Arial"/>
        </w:rPr>
        <w:t>ς</w:t>
      </w:r>
      <w:proofErr w:type="spellEnd"/>
      <w:r w:rsidR="00E02E66">
        <w:rPr>
          <w:rFonts w:ascii="Arial" w:hAnsi="Arial" w:cs="Arial"/>
        </w:rPr>
        <w:t xml:space="preserve"> </w:t>
      </w:r>
      <w:r>
        <w:rPr>
          <w:rFonts w:ascii="Arial" w:hAnsi="Arial" w:cs="Arial"/>
        </w:rPr>
        <w:t xml:space="preserve">του </w:t>
      </w:r>
      <w:r w:rsidR="00AB7638">
        <w:rPr>
          <w:rFonts w:ascii="Arial" w:hAnsi="Arial" w:cs="Arial"/>
        </w:rPr>
        <w:t xml:space="preserve">συγκεκριμένου προγράμματος </w:t>
      </w:r>
      <w:r>
        <w:rPr>
          <w:rFonts w:ascii="Arial" w:hAnsi="Arial" w:cs="Arial"/>
        </w:rPr>
        <w:t>μεταπτυχιακών σπουδών</w:t>
      </w:r>
      <w:r w:rsidR="004B52C9">
        <w:rPr>
          <w:rFonts w:ascii="Arial" w:hAnsi="Arial" w:cs="Arial"/>
        </w:rPr>
        <w:t xml:space="preserve">. Τα μαθήματα </w:t>
      </w:r>
      <w:r>
        <w:rPr>
          <w:rFonts w:ascii="Arial" w:hAnsi="Arial" w:cs="Arial"/>
        </w:rPr>
        <w:t>(</w:t>
      </w:r>
      <w:r w:rsidR="004B52C9">
        <w:rPr>
          <w:rFonts w:ascii="Arial" w:hAnsi="Arial" w:cs="Arial"/>
        </w:rPr>
        <w:t>υποχρεωτικά και κατ’</w:t>
      </w:r>
      <w:r>
        <w:rPr>
          <w:rFonts w:ascii="Arial" w:hAnsi="Arial" w:cs="Arial"/>
        </w:rPr>
        <w:t xml:space="preserve"> </w:t>
      </w:r>
      <w:r w:rsidR="004B52C9">
        <w:rPr>
          <w:rFonts w:ascii="Arial" w:hAnsi="Arial" w:cs="Arial"/>
        </w:rPr>
        <w:t>επιλογή</w:t>
      </w:r>
      <w:r>
        <w:rPr>
          <w:rFonts w:ascii="Arial" w:hAnsi="Arial" w:cs="Arial"/>
        </w:rPr>
        <w:t>)</w:t>
      </w:r>
      <w:r w:rsidR="004B52C9">
        <w:rPr>
          <w:rFonts w:ascii="Arial" w:hAnsi="Arial" w:cs="Arial"/>
        </w:rPr>
        <w:t xml:space="preserve"> οργανώνονται με στόχο την συστηματική </w:t>
      </w:r>
      <w:r>
        <w:rPr>
          <w:rFonts w:ascii="Arial" w:hAnsi="Arial" w:cs="Arial"/>
        </w:rPr>
        <w:t>προσέγγιση</w:t>
      </w:r>
      <w:r w:rsidR="004B52C9">
        <w:rPr>
          <w:rFonts w:ascii="Arial" w:hAnsi="Arial" w:cs="Arial"/>
        </w:rPr>
        <w:t xml:space="preserve"> δύο επί μέρους ειδικεύσεων</w:t>
      </w:r>
      <w:r>
        <w:rPr>
          <w:rFonts w:ascii="Arial" w:hAnsi="Arial" w:cs="Arial"/>
        </w:rPr>
        <w:t>/κατευθύνσεων</w:t>
      </w:r>
      <w:r w:rsidR="004B52C9">
        <w:rPr>
          <w:rFonts w:ascii="Arial" w:hAnsi="Arial" w:cs="Arial"/>
        </w:rPr>
        <w:t xml:space="preserve"> </w:t>
      </w:r>
      <w:r w:rsidR="004B52C9" w:rsidRPr="00445750">
        <w:rPr>
          <w:rFonts w:ascii="Arial" w:hAnsi="Arial" w:cs="Arial"/>
          <w:b/>
        </w:rPr>
        <w:t xml:space="preserve">Α1. </w:t>
      </w:r>
      <w:proofErr w:type="spellStart"/>
      <w:r w:rsidR="004B52C9" w:rsidRPr="00445750">
        <w:rPr>
          <w:rFonts w:ascii="Arial" w:hAnsi="Arial" w:cs="Arial"/>
          <w:b/>
        </w:rPr>
        <w:t>Ενισχύσεων–Επανάχρησης</w:t>
      </w:r>
      <w:proofErr w:type="spellEnd"/>
      <w:r w:rsidR="004B52C9" w:rsidRPr="00445750">
        <w:rPr>
          <w:rFonts w:ascii="Arial" w:hAnsi="Arial" w:cs="Arial"/>
          <w:b/>
        </w:rPr>
        <w:t xml:space="preserve"> Κτιρίων</w:t>
      </w:r>
      <w:r w:rsidRPr="00445750">
        <w:rPr>
          <w:rFonts w:ascii="Arial" w:hAnsi="Arial" w:cs="Arial"/>
          <w:b/>
        </w:rPr>
        <w:t xml:space="preserve"> και </w:t>
      </w:r>
      <w:r w:rsidR="004B52C9" w:rsidRPr="00445750">
        <w:rPr>
          <w:rFonts w:ascii="Arial" w:hAnsi="Arial" w:cs="Arial"/>
          <w:b/>
        </w:rPr>
        <w:t xml:space="preserve"> Α2. Πληροφοριών Γης και Αστικών Αναπλάσεων</w:t>
      </w:r>
      <w:r>
        <w:rPr>
          <w:rFonts w:ascii="Arial" w:hAnsi="Arial" w:cs="Arial"/>
        </w:rPr>
        <w:t>. Το Α</w:t>
      </w:r>
      <w:r w:rsidR="00AD18E3">
        <w:rPr>
          <w:rFonts w:ascii="Arial" w:hAnsi="Arial" w:cs="Arial"/>
        </w:rPr>
        <w:t>’</w:t>
      </w:r>
      <w:r>
        <w:rPr>
          <w:rFonts w:ascii="Arial" w:hAnsi="Arial" w:cs="Arial"/>
        </w:rPr>
        <w:t xml:space="preserve"> εξάμηνο εστιάζει περισσότερο σε θεωρητικές προσεγγίσεις στην τεκμηρίωση, παθολογία και διαχείριση υφισταμένων κτιρίων και αστικών συνόλων, ενώ το Β΄ εξάμηνο σε εφαρμοσμένες έρευνες και μελέτες στα αντίστοιχα πεδία. </w:t>
      </w:r>
      <w:r w:rsidR="0006669F">
        <w:rPr>
          <w:rFonts w:ascii="Arial" w:hAnsi="Arial" w:cs="Arial"/>
        </w:rPr>
        <w:t>Στο Γ</w:t>
      </w:r>
      <w:r w:rsidR="00AD18E3">
        <w:rPr>
          <w:rFonts w:ascii="Arial" w:hAnsi="Arial" w:cs="Arial"/>
        </w:rPr>
        <w:t>’</w:t>
      </w:r>
      <w:r w:rsidR="0006669F">
        <w:rPr>
          <w:rFonts w:ascii="Arial" w:hAnsi="Arial" w:cs="Arial"/>
        </w:rPr>
        <w:t xml:space="preserve"> εξάμηνο εκπονείται Μεταπτυχιακή Διατριβή</w:t>
      </w:r>
      <w:r w:rsidR="00445750">
        <w:rPr>
          <w:rFonts w:ascii="Arial" w:hAnsi="Arial" w:cs="Arial"/>
        </w:rPr>
        <w:t>, που στηρίζεται σε πρωτογενή και δευτερογενή έρευνα των φοιτητών με στοιχεία πρωτοτυπίας</w:t>
      </w:r>
      <w:r w:rsidR="0006669F">
        <w:rPr>
          <w:rFonts w:ascii="Arial" w:hAnsi="Arial" w:cs="Arial"/>
        </w:rPr>
        <w:t xml:space="preserve">.  </w:t>
      </w:r>
    </w:p>
    <w:p w:rsidR="0006669F" w:rsidRDefault="0006669F" w:rsidP="00D45DE0">
      <w:pPr>
        <w:pStyle w:val="ecxmsonormal"/>
        <w:spacing w:before="0" w:beforeAutospacing="0" w:after="200" w:afterAutospacing="0"/>
        <w:jc w:val="both"/>
        <w:rPr>
          <w:rFonts w:ascii="Arial" w:hAnsi="Arial" w:cs="Arial"/>
        </w:rPr>
      </w:pPr>
      <w:r>
        <w:rPr>
          <w:rFonts w:ascii="Arial" w:hAnsi="Arial" w:cs="Arial"/>
        </w:rPr>
        <w:t xml:space="preserve">Σήμερα, που η ταχύτητα εξέλιξης των τεχνικών, της τεχνολογίας και του οικονομικού περιβάλλοντος, μεταβάλλει συνεχώς τους τρόπους που διαχειριζόμαστε τα ζητήματα τόσο του κτισμένου, όσο  και του ανοικτού χώρου στις πόλεις μας επιβάλλοντας αλλαγές στην πρόσληψη, τεκμηρίωση και διαχείρισή του, </w:t>
      </w:r>
      <w:r w:rsidR="00445750">
        <w:rPr>
          <w:rFonts w:ascii="Arial" w:hAnsi="Arial" w:cs="Arial"/>
        </w:rPr>
        <w:t>πιστεύουμε σε μια μεταπτυχιακού επιπέδου εκπαίδευση υψηλής στάθμης και ταυτόχρονα ανοικτής στις προκλήσεις της εποχής</w:t>
      </w:r>
    </w:p>
    <w:p w:rsidR="00445750" w:rsidRPr="009318D8" w:rsidRDefault="00445750" w:rsidP="009318D8">
      <w:pPr>
        <w:pStyle w:val="ecxmsonormal"/>
        <w:spacing w:before="0" w:beforeAutospacing="0" w:after="200" w:afterAutospacing="0"/>
        <w:jc w:val="both"/>
        <w:rPr>
          <w:rFonts w:ascii="Arial" w:hAnsi="Arial" w:cs="Arial"/>
        </w:rPr>
      </w:pPr>
      <w:r>
        <w:rPr>
          <w:rFonts w:ascii="Arial" w:hAnsi="Arial" w:cs="Arial"/>
        </w:rPr>
        <w:t>Στο ΜΠΣ γίνονται δεκτοί απόφοιτοι Πολυτεχνικών Σχολών, Θετικών-Γεωτεχνικών και Περιβαλλοντικών Επιστημών, Μηχανικοί ΤΕ Σχολών Τεχνολογικών Εφαρμογών και συγγενών κλάδων.</w:t>
      </w:r>
    </w:p>
    <w:p w:rsidR="00EF75B2" w:rsidRPr="003C2BE2" w:rsidRDefault="00EF75B2" w:rsidP="00EF75B2">
      <w:pPr>
        <w:pStyle w:val="ecxmsonormal"/>
        <w:shd w:val="clear" w:color="auto" w:fill="FFFFFF"/>
        <w:spacing w:before="0" w:beforeAutospacing="0" w:after="0" w:afterAutospacing="0" w:line="315" w:lineRule="atLeast"/>
        <w:jc w:val="center"/>
        <w:rPr>
          <w:rFonts w:ascii="Arial" w:hAnsi="Arial" w:cs="Arial"/>
          <w:sz w:val="32"/>
          <w:szCs w:val="32"/>
        </w:rPr>
      </w:pPr>
      <w:r w:rsidRPr="003C2BE2">
        <w:rPr>
          <w:rFonts w:ascii="Arial" w:hAnsi="Arial" w:cs="Arial"/>
          <w:b/>
          <w:bCs/>
          <w:color w:val="444444"/>
          <w:sz w:val="32"/>
          <w:szCs w:val="32"/>
        </w:rPr>
        <w:lastRenderedPageBreak/>
        <w:t>ΤΙΤΛΟΣ</w:t>
      </w:r>
    </w:p>
    <w:p w:rsidR="00EF75B2" w:rsidRPr="00F447E0" w:rsidRDefault="00EF75B2" w:rsidP="00EF75B2">
      <w:pPr>
        <w:pStyle w:val="ecxmsonormal"/>
        <w:shd w:val="clear" w:color="auto" w:fill="FFFFFF"/>
        <w:spacing w:before="0" w:beforeAutospacing="0" w:after="0" w:afterAutospacing="0" w:line="315" w:lineRule="atLeast"/>
        <w:jc w:val="center"/>
        <w:rPr>
          <w:rFonts w:ascii="Arial" w:hAnsi="Arial" w:cs="Arial"/>
          <w:color w:val="FF0000"/>
        </w:rPr>
      </w:pPr>
      <w:r w:rsidRPr="00F447E0">
        <w:rPr>
          <w:rFonts w:ascii="Arial" w:hAnsi="Arial" w:cs="Arial"/>
          <w:b/>
          <w:bCs/>
          <w:color w:val="FF0000"/>
          <w:sz w:val="27"/>
          <w:szCs w:val="27"/>
        </w:rPr>
        <w:t>ΕΠΕΜΒΑΣΕΙΣ ΣΕ ΥΦΙΣΤΑΜΕΝΑ ΚΤ</w:t>
      </w:r>
      <w:r w:rsidR="00D051ED" w:rsidRPr="00F447E0">
        <w:rPr>
          <w:rFonts w:ascii="Arial" w:hAnsi="Arial" w:cs="Arial"/>
          <w:b/>
          <w:bCs/>
          <w:color w:val="FF0000"/>
          <w:sz w:val="27"/>
          <w:szCs w:val="27"/>
        </w:rPr>
        <w:t>ΙΡΙΑ ΚΑΙ ΑΣΤΙΚΑ ΣΥΝΟΛΑ: ΕΝΙΣΧΥΣΕΙΣ</w:t>
      </w:r>
      <w:r w:rsidRPr="00F447E0">
        <w:rPr>
          <w:rFonts w:ascii="Arial" w:hAnsi="Arial" w:cs="Arial"/>
          <w:b/>
          <w:bCs/>
          <w:color w:val="FF0000"/>
          <w:sz w:val="27"/>
          <w:szCs w:val="27"/>
        </w:rPr>
        <w:t>, ΕΠΑΝΑΧΡΗΣΗ ΚΑΙ ΧΩΡΙΚΕΣ ΑΝΑΠΛΑΣΕΙΣ</w:t>
      </w:r>
    </w:p>
    <w:p w:rsidR="00EF75B2" w:rsidRPr="00EF75B2" w:rsidRDefault="00EF75B2" w:rsidP="00EF75B2">
      <w:pPr>
        <w:pStyle w:val="ecxmsonormal"/>
        <w:shd w:val="clear" w:color="auto" w:fill="FFFFFF"/>
        <w:spacing w:before="0" w:beforeAutospacing="0" w:after="0" w:afterAutospacing="0" w:line="315" w:lineRule="atLeast"/>
        <w:rPr>
          <w:rFonts w:ascii="Arial" w:hAnsi="Arial" w:cs="Arial"/>
        </w:rPr>
      </w:pPr>
      <w:r w:rsidRPr="00EF75B2">
        <w:rPr>
          <w:rFonts w:ascii="Arial" w:hAnsi="Arial" w:cs="Arial"/>
          <w:color w:val="444444"/>
          <w:sz w:val="23"/>
          <w:szCs w:val="23"/>
        </w:rPr>
        <w:t>  </w:t>
      </w:r>
    </w:p>
    <w:p w:rsidR="00EF75B2" w:rsidRPr="009318D8" w:rsidRDefault="00EF75B2" w:rsidP="00EF75B2">
      <w:pPr>
        <w:pStyle w:val="ecxmsonormal"/>
        <w:shd w:val="clear" w:color="auto" w:fill="FFFFFF"/>
        <w:spacing w:before="0" w:beforeAutospacing="0" w:after="0" w:afterAutospacing="0" w:line="315" w:lineRule="atLeast"/>
        <w:rPr>
          <w:rFonts w:ascii="Arial" w:hAnsi="Arial" w:cs="Arial"/>
          <w:sz w:val="22"/>
          <w:szCs w:val="22"/>
          <w:u w:val="single"/>
        </w:rPr>
      </w:pPr>
      <w:r w:rsidRPr="009318D8">
        <w:rPr>
          <w:rFonts w:ascii="Arial" w:hAnsi="Arial" w:cs="Arial"/>
          <w:b/>
          <w:bCs/>
          <w:color w:val="444444"/>
          <w:sz w:val="22"/>
          <w:szCs w:val="22"/>
          <w:u w:val="single"/>
        </w:rPr>
        <w:t>Α'  ΕΞΑΜΗΝΟ</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Θεωρητικές προσεγγίσεις στην τεκμηρίωση, παθολογία και διαχείριση υφισταμένων κελυφών και αστικού χώρου</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 </w:t>
      </w:r>
    </w:p>
    <w:p w:rsidR="00EF75B2" w:rsidRPr="009318D8" w:rsidRDefault="00AD18E3"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ΤΡΙΑ (3)</w:t>
      </w:r>
      <w:r w:rsidR="00EF75B2" w:rsidRPr="009318D8">
        <w:rPr>
          <w:rFonts w:ascii="Arial" w:hAnsi="Arial" w:cs="Arial"/>
          <w:color w:val="444444"/>
          <w:sz w:val="22"/>
          <w:szCs w:val="22"/>
        </w:rPr>
        <w:t xml:space="preserve"> ΥΠΟΧΡΕΩΤΙΚΑ ΜΑΘΗΜΑΤΑ ΚΑΙ </w:t>
      </w:r>
      <w:r w:rsidRPr="009318D8">
        <w:rPr>
          <w:rFonts w:ascii="Arial" w:hAnsi="Arial" w:cs="Arial"/>
          <w:color w:val="444444"/>
          <w:sz w:val="22"/>
          <w:szCs w:val="22"/>
        </w:rPr>
        <w:t>ΕΝΑ (</w:t>
      </w:r>
      <w:r w:rsidR="00EF75B2" w:rsidRPr="009318D8">
        <w:rPr>
          <w:rFonts w:ascii="Arial" w:hAnsi="Arial" w:cs="Arial"/>
          <w:color w:val="444444"/>
          <w:sz w:val="22"/>
          <w:szCs w:val="22"/>
        </w:rPr>
        <w:t>1</w:t>
      </w:r>
      <w:r w:rsidR="00F447E0" w:rsidRPr="009318D8">
        <w:rPr>
          <w:rFonts w:ascii="Arial" w:hAnsi="Arial" w:cs="Arial"/>
          <w:color w:val="444444"/>
          <w:sz w:val="22"/>
          <w:szCs w:val="22"/>
        </w:rPr>
        <w:t>)</w:t>
      </w:r>
      <w:r w:rsidR="00EF75B2" w:rsidRPr="009318D8">
        <w:rPr>
          <w:rFonts w:ascii="Arial" w:hAnsi="Arial" w:cs="Arial"/>
          <w:color w:val="444444"/>
          <w:sz w:val="22"/>
          <w:szCs w:val="22"/>
        </w:rPr>
        <w:t xml:space="preserve"> ΜΑΘΗΜ</w:t>
      </w:r>
      <w:r w:rsidR="00F447E0" w:rsidRPr="009318D8">
        <w:rPr>
          <w:rFonts w:ascii="Arial" w:hAnsi="Arial" w:cs="Arial"/>
          <w:color w:val="444444"/>
          <w:sz w:val="22"/>
          <w:szCs w:val="22"/>
        </w:rPr>
        <w:t xml:space="preserve">Α ΚΑΤ'ΕΠΙΛΟΓΗ ΥΠΟΧΡΕΩΤΙΚΟ 3ΩΡΗΣ ΕΒΔΟΜΑΔΙΑΙΑΣ </w:t>
      </w:r>
      <w:r w:rsidRPr="009318D8">
        <w:rPr>
          <w:rFonts w:ascii="Arial" w:hAnsi="Arial" w:cs="Arial"/>
          <w:color w:val="444444"/>
          <w:sz w:val="22"/>
          <w:szCs w:val="22"/>
        </w:rPr>
        <w:t>ΔΙΑΡΚΕΙΑΣ ΠΟΥ ΑΝΤΙΣΤΟΙΧΟΥΝ ΣΕ 30</w:t>
      </w:r>
      <w:r w:rsidR="00EF75B2" w:rsidRPr="009318D8">
        <w:rPr>
          <w:rFonts w:ascii="Arial" w:hAnsi="Arial" w:cs="Arial"/>
          <w:color w:val="444444"/>
          <w:sz w:val="22"/>
          <w:szCs w:val="22"/>
        </w:rPr>
        <w:t xml:space="preserve"> ΔΙΔΑΚΤΙΚΕΣ ΜΟΝΑΔΕΣ</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 </w:t>
      </w:r>
    </w:p>
    <w:p w:rsidR="00EF75B2" w:rsidRPr="009318D8" w:rsidRDefault="00EF75B2" w:rsidP="00EF75B2">
      <w:pPr>
        <w:pStyle w:val="ecxmsonormal"/>
        <w:shd w:val="clear" w:color="auto" w:fill="FFFFFF"/>
        <w:spacing w:before="0" w:beforeAutospacing="0" w:after="0" w:afterAutospacing="0" w:line="315" w:lineRule="atLeast"/>
        <w:ind w:left="284" w:hanging="284"/>
        <w:rPr>
          <w:rFonts w:ascii="Arial" w:hAnsi="Arial" w:cs="Arial"/>
          <w:sz w:val="22"/>
          <w:szCs w:val="22"/>
        </w:rPr>
      </w:pPr>
      <w:r w:rsidRPr="009318D8">
        <w:rPr>
          <w:rFonts w:ascii="Arial" w:hAnsi="Arial" w:cs="Arial"/>
          <w:b/>
          <w:bCs/>
          <w:color w:val="444444"/>
          <w:sz w:val="22"/>
          <w:szCs w:val="22"/>
        </w:rPr>
        <w:t>1. ΑΠΟΤΥΠΩΣΕΙΣ ΚΤΙΡΙΩΝ ΚΑΙ ΑΣΤΙΚΟΥ ΧΩΡΟΥ ΜΕ ΠΡΟΗΓΜΕΝΑ ΕΡΓΑΛΕΙΑ</w:t>
      </w:r>
    </w:p>
    <w:p w:rsidR="00EF75B2" w:rsidRPr="009318D8" w:rsidRDefault="00EF75B2" w:rsidP="00EF75B2">
      <w:pPr>
        <w:pStyle w:val="ecxmsonormal"/>
        <w:shd w:val="clear" w:color="auto" w:fill="FFFFFF"/>
        <w:spacing w:before="0" w:beforeAutospacing="0" w:after="0" w:afterAutospacing="0" w:line="315" w:lineRule="atLeast"/>
        <w:ind w:left="284" w:hanging="284"/>
        <w:rPr>
          <w:rFonts w:ascii="Arial" w:hAnsi="Arial" w:cs="Arial"/>
          <w:sz w:val="22"/>
          <w:szCs w:val="22"/>
        </w:rPr>
      </w:pPr>
      <w:r w:rsidRPr="009318D8">
        <w:rPr>
          <w:rFonts w:ascii="Arial" w:hAnsi="Arial" w:cs="Arial"/>
          <w:b/>
          <w:bCs/>
          <w:color w:val="444444"/>
          <w:sz w:val="22"/>
          <w:szCs w:val="22"/>
        </w:rPr>
        <w:t>2. ΣΤΟΙΧΕΙΑ ΤΕΧΝΙΚΗΣ ΓΕΩΛΟΓΙΑΣ, ΣΕΙΣΜΟΛΟΓΙΑΣ ΚΑΙ ΕΔΑΦΟΜΗΧΑΝΙΚΗΣ</w:t>
      </w:r>
    </w:p>
    <w:p w:rsidR="00EF75B2" w:rsidRPr="009318D8" w:rsidRDefault="00EF75B2" w:rsidP="00EF75B2">
      <w:pPr>
        <w:pStyle w:val="ecxmsonormal"/>
        <w:shd w:val="clear" w:color="auto" w:fill="FFFFFF"/>
        <w:spacing w:before="0" w:beforeAutospacing="0" w:after="0" w:afterAutospacing="0" w:line="315" w:lineRule="atLeast"/>
        <w:ind w:left="284" w:hanging="284"/>
        <w:rPr>
          <w:rFonts w:ascii="Arial" w:hAnsi="Arial" w:cs="Arial"/>
          <w:b/>
          <w:bCs/>
          <w:color w:val="444444"/>
          <w:sz w:val="22"/>
          <w:szCs w:val="22"/>
        </w:rPr>
      </w:pPr>
      <w:r w:rsidRPr="009318D8">
        <w:rPr>
          <w:rFonts w:ascii="Arial" w:hAnsi="Arial" w:cs="Arial"/>
          <w:b/>
          <w:bCs/>
          <w:color w:val="444444"/>
          <w:sz w:val="22"/>
          <w:szCs w:val="22"/>
        </w:rPr>
        <w:t>3. ΒΙΟΚΛΙΜΑΤΙΚΟΣ ΣΧΕΔΙΑΣΜΟΣ ΚΑΙ ΑΝΑΒΑΘΜΙΣΗ ΚΤΙΡΙΩΝ ΚΑΙ ΑΝΟΙΧΤΩΝ ΧΩΡΩΝ</w:t>
      </w:r>
    </w:p>
    <w:p w:rsidR="00D051ED" w:rsidRPr="009318D8" w:rsidRDefault="00D051ED" w:rsidP="00EF75B2">
      <w:pPr>
        <w:pStyle w:val="ecxmsonormal"/>
        <w:shd w:val="clear" w:color="auto" w:fill="FFFFFF"/>
        <w:spacing w:before="0" w:beforeAutospacing="0" w:after="0" w:afterAutospacing="0" w:line="315" w:lineRule="atLeast"/>
        <w:ind w:left="284" w:hanging="284"/>
        <w:rPr>
          <w:rFonts w:ascii="Arial" w:hAnsi="Arial" w:cs="Arial"/>
          <w:sz w:val="22"/>
          <w:szCs w:val="22"/>
        </w:rPr>
      </w:pPr>
      <w:r w:rsidRPr="009318D8">
        <w:rPr>
          <w:rFonts w:ascii="Arial" w:hAnsi="Arial" w:cs="Arial"/>
          <w:b/>
          <w:bCs/>
          <w:color w:val="444444"/>
          <w:sz w:val="22"/>
          <w:szCs w:val="22"/>
        </w:rPr>
        <w:t>4. ΕΝΑ ΚΑΤ’ ΕΠΙΛΟΓΗΝ ΥΠΟΧΡΕΩΤΙΚΟ</w:t>
      </w:r>
    </w:p>
    <w:p w:rsidR="00EF75B2" w:rsidRPr="009318D8" w:rsidRDefault="00EF75B2" w:rsidP="003C2BE2">
      <w:pPr>
        <w:pStyle w:val="ecxmsonormal"/>
        <w:shd w:val="clear" w:color="auto" w:fill="FFFFFF"/>
        <w:spacing w:before="0" w:beforeAutospacing="0" w:after="0" w:afterAutospacing="0" w:line="315" w:lineRule="atLeast"/>
        <w:ind w:left="284" w:firstLine="436"/>
        <w:rPr>
          <w:rFonts w:ascii="Arial" w:hAnsi="Arial" w:cs="Arial"/>
          <w:sz w:val="22"/>
          <w:szCs w:val="22"/>
        </w:rPr>
      </w:pPr>
      <w:r w:rsidRPr="009318D8">
        <w:rPr>
          <w:rFonts w:ascii="Arial" w:hAnsi="Arial" w:cs="Arial"/>
          <w:b/>
          <w:bCs/>
          <w:color w:val="444444"/>
          <w:sz w:val="22"/>
          <w:szCs w:val="22"/>
        </w:rPr>
        <w:t>4α. ΣΤΑΤΙΚΗ -ΔΥΝΑΜΙΚΗ ΜΕΛΕΤΗ ΥΦΙΣΤΑΜΕΝΩΝ ΚΑΤΑΣΚΕΥΩΝ</w:t>
      </w:r>
    </w:p>
    <w:p w:rsidR="00EF75B2" w:rsidRPr="009318D8" w:rsidRDefault="00EF75B2" w:rsidP="003C2BE2">
      <w:pPr>
        <w:pStyle w:val="ecxmsonormal"/>
        <w:shd w:val="clear" w:color="auto" w:fill="FFFFFF"/>
        <w:spacing w:before="0" w:beforeAutospacing="0" w:after="0" w:afterAutospacing="0" w:line="315" w:lineRule="atLeast"/>
        <w:ind w:left="284" w:firstLine="436"/>
        <w:rPr>
          <w:rFonts w:ascii="Arial" w:hAnsi="Arial" w:cs="Arial"/>
          <w:sz w:val="22"/>
          <w:szCs w:val="22"/>
        </w:rPr>
      </w:pPr>
      <w:r w:rsidRPr="009318D8">
        <w:rPr>
          <w:rFonts w:ascii="Arial" w:hAnsi="Arial" w:cs="Arial"/>
          <w:b/>
          <w:bCs/>
          <w:color w:val="444444"/>
          <w:sz w:val="22"/>
          <w:szCs w:val="22"/>
        </w:rPr>
        <w:t>4β. ΤΟΠΟΓΡΑΦΙΚΕΣ ΕΦΑΡΜΟΓΕΣ. ΥΠΟΒΑΘΡΑ </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 </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u w:val="single"/>
        </w:rPr>
      </w:pPr>
      <w:r w:rsidRPr="009318D8">
        <w:rPr>
          <w:rFonts w:ascii="Arial" w:hAnsi="Arial" w:cs="Arial"/>
          <w:b/>
          <w:bCs/>
          <w:color w:val="444444"/>
          <w:sz w:val="22"/>
          <w:szCs w:val="22"/>
          <w:u w:val="single"/>
        </w:rPr>
        <w:t>Β'  ΕΞΑΜΗΝΟ</w:t>
      </w:r>
    </w:p>
    <w:p w:rsidR="00EF75B2" w:rsidRPr="009318D8" w:rsidRDefault="003C2BE2" w:rsidP="00EF75B2">
      <w:pPr>
        <w:pStyle w:val="ecxmsonormal"/>
        <w:shd w:val="clear" w:color="auto" w:fill="FFFFFF"/>
        <w:spacing w:before="0" w:beforeAutospacing="0" w:after="0" w:afterAutospacing="0"/>
        <w:jc w:val="both"/>
        <w:rPr>
          <w:rFonts w:ascii="Arial" w:hAnsi="Arial" w:cs="Arial"/>
          <w:sz w:val="22"/>
          <w:szCs w:val="22"/>
        </w:rPr>
      </w:pPr>
      <w:r w:rsidRPr="009318D8">
        <w:rPr>
          <w:rFonts w:ascii="Arial" w:hAnsi="Arial" w:cs="Arial"/>
          <w:b/>
          <w:bCs/>
          <w:color w:val="444444"/>
          <w:sz w:val="22"/>
          <w:szCs w:val="22"/>
        </w:rPr>
        <w:t>Εφαρμοσμένη  έρευνα</w:t>
      </w:r>
      <w:r w:rsidR="00EF75B2" w:rsidRPr="009318D8">
        <w:rPr>
          <w:rFonts w:ascii="Arial" w:hAnsi="Arial" w:cs="Arial"/>
          <w:b/>
          <w:bCs/>
          <w:color w:val="444444"/>
          <w:sz w:val="22"/>
          <w:szCs w:val="22"/>
        </w:rPr>
        <w:t xml:space="preserve"> και μελέτες στην τεκμηρίωση, παθολογία και διαχείριση υφισταμένων κελυφών και αστικού χώρο</w:t>
      </w:r>
      <w:r w:rsidR="00EF75B2" w:rsidRPr="009318D8">
        <w:rPr>
          <w:rFonts w:ascii="Arial" w:hAnsi="Arial" w:cs="Arial"/>
          <w:color w:val="444444"/>
          <w:sz w:val="22"/>
          <w:szCs w:val="22"/>
        </w:rPr>
        <w:t>υ</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 </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ΤΕΣΣΕΡΑ (4) ΚΑΤ'ΕΠΙΛΟΓΗ</w:t>
      </w:r>
      <w:r w:rsidR="00AD18E3" w:rsidRPr="009318D8">
        <w:rPr>
          <w:rFonts w:ascii="Arial" w:hAnsi="Arial" w:cs="Arial"/>
          <w:color w:val="444444"/>
          <w:sz w:val="22"/>
          <w:szCs w:val="22"/>
        </w:rPr>
        <w:t>Ν</w:t>
      </w:r>
      <w:r w:rsidRPr="009318D8">
        <w:rPr>
          <w:rFonts w:ascii="Arial" w:hAnsi="Arial" w:cs="Arial"/>
          <w:color w:val="444444"/>
          <w:sz w:val="22"/>
          <w:szCs w:val="22"/>
        </w:rPr>
        <w:t xml:space="preserve"> ΥΠΟΧΡΕΩΤΙΚΑ ΑΠΟ ΟΚΤΩ (8) ΔΙΑΤΙΘΕΜΕΝΑ ΜΑΘΗΜΑΤΑ ΠΟΥ ΑΝΤΙΣΤΟΙΧΟΥΝ ΣΕ 30 ΔΙΔΑΚΤΙΚΕΣ ΜΟΝΑΔΕΣ</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 </w:t>
      </w:r>
    </w:p>
    <w:p w:rsidR="00EF75B2" w:rsidRPr="009318D8" w:rsidRDefault="00445750"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u w:val="single"/>
        </w:rPr>
        <w:t>Α1</w:t>
      </w:r>
      <w:r w:rsidR="00EF75B2" w:rsidRPr="009318D8">
        <w:rPr>
          <w:rFonts w:ascii="Arial" w:hAnsi="Arial" w:cs="Arial"/>
          <w:b/>
          <w:bCs/>
          <w:color w:val="444444"/>
          <w:sz w:val="22"/>
          <w:szCs w:val="22"/>
          <w:u w:val="single"/>
        </w:rPr>
        <w:t xml:space="preserve"> ΚΑΤΕΥΘΥΝΣΗ</w:t>
      </w:r>
      <w:r w:rsidR="00D051ED" w:rsidRPr="009318D8">
        <w:rPr>
          <w:rFonts w:ascii="Arial" w:hAnsi="Arial" w:cs="Arial"/>
          <w:b/>
          <w:bCs/>
          <w:color w:val="444444"/>
          <w:sz w:val="22"/>
          <w:szCs w:val="22"/>
          <w:u w:val="single"/>
        </w:rPr>
        <w:t>:</w:t>
      </w:r>
      <w:r w:rsidR="00EF75B2" w:rsidRPr="009318D8">
        <w:rPr>
          <w:rFonts w:ascii="Arial" w:hAnsi="Arial" w:cs="Arial"/>
          <w:b/>
          <w:bCs/>
          <w:color w:val="444444"/>
          <w:sz w:val="22"/>
          <w:szCs w:val="22"/>
          <w:u w:val="single"/>
        </w:rPr>
        <w:t xml:space="preserve"> ΕΝΙΣΧΥΣΗΣ-ΕΠΑΝΑΧΡΗΣΗΣ ΚΤΙΡΙΩΝ</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1. ΜΕΘΟΔΟΙ ΑΠΟΤΙΜΗΣΗΣ ΥΛΙΚΩΝ ΚΑΙ ΔΟΜΙΚΩΝ ΣΤΟΙΧΕΙΩΝ</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 xml:space="preserve">2. ΣΥΣΤΗΜΑΤΑ ΕΠΙΣΚΕΥΗΣ - ΕΝΙΣΧΥΣΗΣ ΚΑΤΑΣΚΕΥΩΝ </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3. ΠΡΟΣΟΜΟΙΩΣΗ ΚΑΙ ΑΝΑΛΥΣΗ ΕΝΙΣΧΥΣΗΣ ΚΑΤΑΣΚΕΥΩΝ</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4. ΠΑΘΟΛΟΓΙΑ ΚΑΙ ΤΡΩΤΟΤΗΤΑ ΥΦΙΣΤΑΜΕΝΩΝ ΚΤΙΡΙΩΝ</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 </w:t>
      </w:r>
    </w:p>
    <w:p w:rsidR="00EF75B2" w:rsidRPr="009318D8" w:rsidRDefault="00445750"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u w:val="single"/>
        </w:rPr>
        <w:t>Α2</w:t>
      </w:r>
      <w:r w:rsidR="00EF75B2" w:rsidRPr="009318D8">
        <w:rPr>
          <w:rFonts w:ascii="Arial" w:hAnsi="Arial" w:cs="Arial"/>
          <w:b/>
          <w:bCs/>
          <w:color w:val="444444"/>
          <w:sz w:val="22"/>
          <w:szCs w:val="22"/>
          <w:u w:val="single"/>
        </w:rPr>
        <w:t xml:space="preserve"> ΚΑΤΕΥΘΥΝΣΗ</w:t>
      </w:r>
      <w:r w:rsidR="00D051ED" w:rsidRPr="009318D8">
        <w:rPr>
          <w:rFonts w:ascii="Arial" w:hAnsi="Arial" w:cs="Arial"/>
          <w:b/>
          <w:bCs/>
          <w:color w:val="444444"/>
          <w:sz w:val="22"/>
          <w:szCs w:val="22"/>
          <w:u w:val="single"/>
        </w:rPr>
        <w:t xml:space="preserve">: </w:t>
      </w:r>
      <w:r w:rsidR="00EF75B2" w:rsidRPr="009318D8">
        <w:rPr>
          <w:rFonts w:ascii="Arial" w:hAnsi="Arial" w:cs="Arial"/>
          <w:b/>
          <w:bCs/>
          <w:color w:val="444444"/>
          <w:sz w:val="22"/>
          <w:szCs w:val="22"/>
          <w:u w:val="single"/>
        </w:rPr>
        <w:t xml:space="preserve"> </w:t>
      </w:r>
      <w:r w:rsidR="00D051ED" w:rsidRPr="009318D8">
        <w:rPr>
          <w:rFonts w:ascii="Arial" w:hAnsi="Arial" w:cs="Arial"/>
          <w:b/>
          <w:bCs/>
          <w:color w:val="444444"/>
          <w:sz w:val="22"/>
          <w:szCs w:val="22"/>
          <w:u w:val="single"/>
        </w:rPr>
        <w:t xml:space="preserve">ΠΛΗΡΟΦΟΡΙΩΝ ΓΗΣ ΚΑΙ </w:t>
      </w:r>
      <w:r w:rsidR="00EF75B2" w:rsidRPr="009318D8">
        <w:rPr>
          <w:rFonts w:ascii="Arial" w:hAnsi="Arial" w:cs="Arial"/>
          <w:b/>
          <w:bCs/>
          <w:color w:val="444444"/>
          <w:sz w:val="22"/>
          <w:szCs w:val="22"/>
          <w:u w:val="single"/>
        </w:rPr>
        <w:t>ΑΣΤΙΚΩΝ ΑΝΑΠΛΑΣΕΩΝ</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 xml:space="preserve">1. </w:t>
      </w:r>
      <w:r w:rsidR="00D051ED" w:rsidRPr="009318D8">
        <w:rPr>
          <w:rFonts w:ascii="Arial" w:hAnsi="Arial" w:cs="Arial"/>
          <w:b/>
          <w:bCs/>
          <w:color w:val="444444"/>
          <w:sz w:val="22"/>
          <w:szCs w:val="22"/>
        </w:rPr>
        <w:t>ΚΤΗΜΑΤΟΛΟΓΙΟ. ΠΟΛΙΤΙΚΗ ΚΑΙ ΧΡΗΣΕΙΣ ΓΗΣ</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2. ΓΕΩΓΡΑΦΙΚΑ ΣΥΣΤΗΜΑΤΑ ΠΛΗΡΟΦΟΡΙΩΝ ΚΑΙ ΑΣΤΙΚΟΣ ΧΩΡΟΣ</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 xml:space="preserve">3. </w:t>
      </w:r>
      <w:r w:rsidR="00D051ED" w:rsidRPr="009318D8">
        <w:rPr>
          <w:rFonts w:ascii="Arial" w:hAnsi="Arial" w:cs="Arial"/>
          <w:b/>
          <w:bCs/>
          <w:color w:val="444444"/>
          <w:sz w:val="22"/>
          <w:szCs w:val="22"/>
        </w:rPr>
        <w:t>ΕΦΑΡΜΟΣΜΕΝΗ ΠΟΛΕΟΔΟΜΙΑ. ΠΡΟΤΥΠΑ</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 xml:space="preserve">4. </w:t>
      </w:r>
      <w:r w:rsidR="00D051ED" w:rsidRPr="009318D8">
        <w:rPr>
          <w:rFonts w:ascii="Arial" w:hAnsi="Arial" w:cs="Arial"/>
          <w:b/>
          <w:bCs/>
          <w:color w:val="444444"/>
          <w:sz w:val="22"/>
          <w:szCs w:val="22"/>
        </w:rPr>
        <w:t xml:space="preserve">ΑΣΤΙΚΕΣ ΑΝΑΠΛΑΣΕΙΣ </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b/>
          <w:bCs/>
          <w:color w:val="444444"/>
          <w:sz w:val="22"/>
          <w:szCs w:val="22"/>
        </w:rPr>
        <w:t> </w:t>
      </w:r>
    </w:p>
    <w:p w:rsidR="00EF75B2" w:rsidRPr="009318D8" w:rsidRDefault="00EF75B2" w:rsidP="00EF75B2">
      <w:pPr>
        <w:pStyle w:val="ecxmsonormal"/>
        <w:shd w:val="clear" w:color="auto" w:fill="FFFFFF"/>
        <w:spacing w:before="0" w:beforeAutospacing="0" w:after="0" w:afterAutospacing="0" w:line="315" w:lineRule="atLeast"/>
        <w:jc w:val="both"/>
        <w:rPr>
          <w:rFonts w:ascii="Arial" w:hAnsi="Arial" w:cs="Arial"/>
          <w:b/>
          <w:bCs/>
          <w:color w:val="444444"/>
          <w:sz w:val="22"/>
          <w:szCs w:val="22"/>
        </w:rPr>
      </w:pPr>
      <w:r w:rsidRPr="009318D8">
        <w:rPr>
          <w:rFonts w:ascii="Arial" w:hAnsi="Arial" w:cs="Arial"/>
          <w:b/>
          <w:bCs/>
          <w:color w:val="444444"/>
          <w:sz w:val="22"/>
          <w:szCs w:val="22"/>
          <w:u w:val="single"/>
        </w:rPr>
        <w:t>Γ' ΕΞΑΜΗΝΟ</w:t>
      </w:r>
      <w:r w:rsidRPr="009318D8">
        <w:rPr>
          <w:rFonts w:ascii="Arial" w:hAnsi="Arial" w:cs="Arial"/>
          <w:b/>
          <w:bCs/>
          <w:color w:val="444444"/>
          <w:sz w:val="22"/>
          <w:szCs w:val="22"/>
        </w:rPr>
        <w:t xml:space="preserve">: </w:t>
      </w:r>
      <w:r w:rsidR="003C2BE2" w:rsidRPr="009318D8">
        <w:rPr>
          <w:rFonts w:ascii="Arial" w:hAnsi="Arial" w:cs="Arial"/>
          <w:b/>
          <w:bCs/>
          <w:color w:val="444444"/>
          <w:sz w:val="22"/>
          <w:szCs w:val="22"/>
        </w:rPr>
        <w:t xml:space="preserve">ΜΕΤΑΠΤΥΧΙΑΚΗ ΔΙΑΤΡΙΒΗ </w:t>
      </w:r>
    </w:p>
    <w:p w:rsidR="00F76546" w:rsidRPr="009318D8" w:rsidRDefault="003C2BE2" w:rsidP="003C2BE2">
      <w:pPr>
        <w:pStyle w:val="ecxmsonormal"/>
        <w:shd w:val="clear" w:color="auto" w:fill="FFFFFF"/>
        <w:spacing w:before="0" w:beforeAutospacing="0" w:after="0" w:afterAutospacing="0" w:line="315" w:lineRule="atLeast"/>
        <w:jc w:val="both"/>
        <w:rPr>
          <w:rFonts w:ascii="Arial" w:hAnsi="Arial" w:cs="Arial"/>
          <w:sz w:val="22"/>
          <w:szCs w:val="22"/>
        </w:rPr>
      </w:pPr>
      <w:r w:rsidRPr="009318D8">
        <w:rPr>
          <w:rFonts w:ascii="Arial" w:hAnsi="Arial" w:cs="Arial"/>
          <w:color w:val="444444"/>
          <w:sz w:val="22"/>
          <w:szCs w:val="22"/>
        </w:rPr>
        <w:t>ΑΝΤΙΣΤΟΙΧΕΙ ΣΕ 30 ΔΙΔΑΚΤΙΚΕΣ ΜΟΝΑΔΕΣ</w:t>
      </w:r>
    </w:p>
    <w:sectPr w:rsidR="00F76546" w:rsidRPr="009318D8" w:rsidSect="0047695E">
      <w:pgSz w:w="11906" w:h="16838"/>
      <w:pgMar w:top="141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691"/>
    <w:multiLevelType w:val="hybridMultilevel"/>
    <w:tmpl w:val="C4E2C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8A671E6"/>
    <w:multiLevelType w:val="hybridMultilevel"/>
    <w:tmpl w:val="B3847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6292612"/>
    <w:multiLevelType w:val="hybridMultilevel"/>
    <w:tmpl w:val="765E5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76546"/>
    <w:rsid w:val="0006669F"/>
    <w:rsid w:val="0011377E"/>
    <w:rsid w:val="001541FA"/>
    <w:rsid w:val="001E57DE"/>
    <w:rsid w:val="002620D1"/>
    <w:rsid w:val="002F00E7"/>
    <w:rsid w:val="00316724"/>
    <w:rsid w:val="003826ED"/>
    <w:rsid w:val="003C0925"/>
    <w:rsid w:val="003C2BE2"/>
    <w:rsid w:val="0040490C"/>
    <w:rsid w:val="00445750"/>
    <w:rsid w:val="0047695E"/>
    <w:rsid w:val="00483B7D"/>
    <w:rsid w:val="004A2AB8"/>
    <w:rsid w:val="004B52C9"/>
    <w:rsid w:val="004C1729"/>
    <w:rsid w:val="00555DF3"/>
    <w:rsid w:val="00604413"/>
    <w:rsid w:val="0063544D"/>
    <w:rsid w:val="006C0CD7"/>
    <w:rsid w:val="00785DFE"/>
    <w:rsid w:val="007E77CA"/>
    <w:rsid w:val="00846889"/>
    <w:rsid w:val="008721D7"/>
    <w:rsid w:val="009318D8"/>
    <w:rsid w:val="00A667E0"/>
    <w:rsid w:val="00A70500"/>
    <w:rsid w:val="00AB7638"/>
    <w:rsid w:val="00AD18E3"/>
    <w:rsid w:val="00AD4981"/>
    <w:rsid w:val="00B0419C"/>
    <w:rsid w:val="00B158AB"/>
    <w:rsid w:val="00B56C84"/>
    <w:rsid w:val="00B912CD"/>
    <w:rsid w:val="00C50CDE"/>
    <w:rsid w:val="00C76746"/>
    <w:rsid w:val="00C90D70"/>
    <w:rsid w:val="00CF6D1D"/>
    <w:rsid w:val="00D051ED"/>
    <w:rsid w:val="00D1131C"/>
    <w:rsid w:val="00D45DE0"/>
    <w:rsid w:val="00DA453A"/>
    <w:rsid w:val="00DA6C9E"/>
    <w:rsid w:val="00DF3990"/>
    <w:rsid w:val="00E02E66"/>
    <w:rsid w:val="00E41089"/>
    <w:rsid w:val="00E666C7"/>
    <w:rsid w:val="00EF75B2"/>
    <w:rsid w:val="00F447E0"/>
    <w:rsid w:val="00F76546"/>
    <w:rsid w:val="00FE2A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F765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DA453A"/>
    <w:rPr>
      <w:color w:val="0000FF"/>
      <w:u w:val="single"/>
    </w:rPr>
  </w:style>
  <w:style w:type="paragraph" w:styleId="NormalWeb">
    <w:name w:val="Normal (Web)"/>
    <w:basedOn w:val="Normal"/>
    <w:uiPriority w:val="99"/>
    <w:semiHidden/>
    <w:unhideWhenUsed/>
    <w:rsid w:val="0047695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47695E"/>
    <w:rPr>
      <w:b/>
      <w:bCs/>
    </w:rPr>
  </w:style>
  <w:style w:type="paragraph" w:styleId="ListParagraph">
    <w:name w:val="List Paragraph"/>
    <w:basedOn w:val="Normal"/>
    <w:uiPriority w:val="34"/>
    <w:qFormat/>
    <w:rsid w:val="00C76746"/>
    <w:pPr>
      <w:ind w:left="720"/>
      <w:contextualSpacing/>
    </w:pPr>
  </w:style>
</w:styles>
</file>

<file path=word/webSettings.xml><?xml version="1.0" encoding="utf-8"?>
<w:webSettings xmlns:r="http://schemas.openxmlformats.org/officeDocument/2006/relationships" xmlns:w="http://schemas.openxmlformats.org/wordprocessingml/2006/main">
  <w:divs>
    <w:div w:id="28267832">
      <w:bodyDiv w:val="1"/>
      <w:marLeft w:val="0"/>
      <w:marRight w:val="0"/>
      <w:marTop w:val="0"/>
      <w:marBottom w:val="0"/>
      <w:divBdr>
        <w:top w:val="none" w:sz="0" w:space="0" w:color="auto"/>
        <w:left w:val="none" w:sz="0" w:space="0" w:color="auto"/>
        <w:bottom w:val="none" w:sz="0" w:space="0" w:color="auto"/>
        <w:right w:val="none" w:sz="0" w:space="0" w:color="auto"/>
      </w:divBdr>
      <w:divsChild>
        <w:div w:id="1746101085">
          <w:marLeft w:val="0"/>
          <w:marRight w:val="0"/>
          <w:marTop w:val="0"/>
          <w:marBottom w:val="0"/>
          <w:divBdr>
            <w:top w:val="none" w:sz="0" w:space="0" w:color="auto"/>
            <w:left w:val="none" w:sz="0" w:space="0" w:color="auto"/>
            <w:bottom w:val="none" w:sz="0" w:space="0" w:color="auto"/>
            <w:right w:val="none" w:sz="0" w:space="0" w:color="auto"/>
          </w:divBdr>
        </w:div>
      </w:divsChild>
    </w:div>
    <w:div w:id="399208866">
      <w:bodyDiv w:val="1"/>
      <w:marLeft w:val="0"/>
      <w:marRight w:val="0"/>
      <w:marTop w:val="0"/>
      <w:marBottom w:val="0"/>
      <w:divBdr>
        <w:top w:val="none" w:sz="0" w:space="0" w:color="auto"/>
        <w:left w:val="none" w:sz="0" w:space="0" w:color="auto"/>
        <w:bottom w:val="none" w:sz="0" w:space="0" w:color="auto"/>
        <w:right w:val="none" w:sz="0" w:space="0" w:color="auto"/>
      </w:divBdr>
      <w:divsChild>
        <w:div w:id="1050105055">
          <w:marLeft w:val="0"/>
          <w:marRight w:val="0"/>
          <w:marTop w:val="0"/>
          <w:marBottom w:val="0"/>
          <w:divBdr>
            <w:top w:val="none" w:sz="0" w:space="0" w:color="auto"/>
            <w:left w:val="none" w:sz="0" w:space="0" w:color="auto"/>
            <w:bottom w:val="none" w:sz="0" w:space="0" w:color="auto"/>
            <w:right w:val="none" w:sz="0" w:space="0" w:color="auto"/>
          </w:divBdr>
        </w:div>
      </w:divsChild>
    </w:div>
    <w:div w:id="813721339">
      <w:bodyDiv w:val="1"/>
      <w:marLeft w:val="0"/>
      <w:marRight w:val="0"/>
      <w:marTop w:val="0"/>
      <w:marBottom w:val="0"/>
      <w:divBdr>
        <w:top w:val="none" w:sz="0" w:space="0" w:color="auto"/>
        <w:left w:val="none" w:sz="0" w:space="0" w:color="auto"/>
        <w:bottom w:val="none" w:sz="0" w:space="0" w:color="auto"/>
        <w:right w:val="none" w:sz="0" w:space="0" w:color="auto"/>
      </w:divBdr>
      <w:divsChild>
        <w:div w:id="1259145394">
          <w:marLeft w:val="0"/>
          <w:marRight w:val="0"/>
          <w:marTop w:val="0"/>
          <w:marBottom w:val="0"/>
          <w:divBdr>
            <w:top w:val="none" w:sz="0" w:space="0" w:color="auto"/>
            <w:left w:val="none" w:sz="0" w:space="0" w:color="auto"/>
            <w:bottom w:val="none" w:sz="0" w:space="0" w:color="auto"/>
            <w:right w:val="none" w:sz="0" w:space="0" w:color="auto"/>
          </w:divBdr>
          <w:divsChild>
            <w:div w:id="1608270357">
              <w:marLeft w:val="0"/>
              <w:marRight w:val="0"/>
              <w:marTop w:val="0"/>
              <w:marBottom w:val="0"/>
              <w:divBdr>
                <w:top w:val="none" w:sz="0" w:space="0" w:color="auto"/>
                <w:left w:val="none" w:sz="0" w:space="0" w:color="auto"/>
                <w:bottom w:val="none" w:sz="0" w:space="0" w:color="auto"/>
                <w:right w:val="none" w:sz="0" w:space="0" w:color="auto"/>
              </w:divBdr>
              <w:divsChild>
                <w:div w:id="1573928570">
                  <w:marLeft w:val="0"/>
                  <w:marRight w:val="0"/>
                  <w:marTop w:val="0"/>
                  <w:marBottom w:val="0"/>
                  <w:divBdr>
                    <w:top w:val="none" w:sz="0" w:space="0" w:color="auto"/>
                    <w:left w:val="none" w:sz="0" w:space="0" w:color="auto"/>
                    <w:bottom w:val="none" w:sz="0" w:space="0" w:color="auto"/>
                    <w:right w:val="none" w:sz="0" w:space="0" w:color="auto"/>
                  </w:divBdr>
                  <w:divsChild>
                    <w:div w:id="1954557297">
                      <w:marLeft w:val="0"/>
                      <w:marRight w:val="0"/>
                      <w:marTop w:val="0"/>
                      <w:marBottom w:val="0"/>
                      <w:divBdr>
                        <w:top w:val="none" w:sz="0" w:space="0" w:color="auto"/>
                        <w:left w:val="none" w:sz="0" w:space="0" w:color="auto"/>
                        <w:bottom w:val="none" w:sz="0" w:space="0" w:color="auto"/>
                        <w:right w:val="none" w:sz="0" w:space="0" w:color="auto"/>
                      </w:divBdr>
                      <w:divsChild>
                        <w:div w:id="693505295">
                          <w:marLeft w:val="0"/>
                          <w:marRight w:val="0"/>
                          <w:marTop w:val="0"/>
                          <w:marBottom w:val="0"/>
                          <w:divBdr>
                            <w:top w:val="none" w:sz="0" w:space="0" w:color="auto"/>
                            <w:left w:val="none" w:sz="0" w:space="0" w:color="auto"/>
                            <w:bottom w:val="none" w:sz="0" w:space="0" w:color="auto"/>
                            <w:right w:val="none" w:sz="0" w:space="0" w:color="auto"/>
                          </w:divBdr>
                          <w:divsChild>
                            <w:div w:id="1626110909">
                              <w:marLeft w:val="0"/>
                              <w:marRight w:val="0"/>
                              <w:marTop w:val="0"/>
                              <w:marBottom w:val="0"/>
                              <w:divBdr>
                                <w:top w:val="none" w:sz="0" w:space="0" w:color="auto"/>
                                <w:left w:val="none" w:sz="0" w:space="0" w:color="auto"/>
                                <w:bottom w:val="none" w:sz="0" w:space="0" w:color="auto"/>
                                <w:right w:val="none" w:sz="0" w:space="0" w:color="auto"/>
                              </w:divBdr>
                              <w:divsChild>
                                <w:div w:id="2091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8506">
      <w:bodyDiv w:val="1"/>
      <w:marLeft w:val="0"/>
      <w:marRight w:val="0"/>
      <w:marTop w:val="0"/>
      <w:marBottom w:val="0"/>
      <w:divBdr>
        <w:top w:val="none" w:sz="0" w:space="0" w:color="auto"/>
        <w:left w:val="none" w:sz="0" w:space="0" w:color="auto"/>
        <w:bottom w:val="none" w:sz="0" w:space="0" w:color="auto"/>
        <w:right w:val="none" w:sz="0" w:space="0" w:color="auto"/>
      </w:divBdr>
    </w:div>
    <w:div w:id="1200244136">
      <w:bodyDiv w:val="1"/>
      <w:marLeft w:val="0"/>
      <w:marRight w:val="0"/>
      <w:marTop w:val="0"/>
      <w:marBottom w:val="0"/>
      <w:divBdr>
        <w:top w:val="none" w:sz="0" w:space="0" w:color="auto"/>
        <w:left w:val="none" w:sz="0" w:space="0" w:color="auto"/>
        <w:bottom w:val="none" w:sz="0" w:space="0" w:color="auto"/>
        <w:right w:val="none" w:sz="0" w:space="0" w:color="auto"/>
      </w:divBdr>
      <w:divsChild>
        <w:div w:id="734663885">
          <w:marLeft w:val="0"/>
          <w:marRight w:val="0"/>
          <w:marTop w:val="0"/>
          <w:marBottom w:val="0"/>
          <w:divBdr>
            <w:top w:val="none" w:sz="0" w:space="0" w:color="auto"/>
            <w:left w:val="none" w:sz="0" w:space="0" w:color="auto"/>
            <w:bottom w:val="none" w:sz="0" w:space="0" w:color="auto"/>
            <w:right w:val="none" w:sz="0" w:space="0" w:color="auto"/>
          </w:divBdr>
        </w:div>
        <w:div w:id="462581997">
          <w:marLeft w:val="0"/>
          <w:marRight w:val="0"/>
          <w:marTop w:val="0"/>
          <w:marBottom w:val="0"/>
          <w:divBdr>
            <w:top w:val="none" w:sz="0" w:space="0" w:color="auto"/>
            <w:left w:val="none" w:sz="0" w:space="0" w:color="auto"/>
            <w:bottom w:val="none" w:sz="0" w:space="0" w:color="auto"/>
            <w:right w:val="none" w:sz="0" w:space="0" w:color="auto"/>
          </w:divBdr>
        </w:div>
        <w:div w:id="1427263339">
          <w:marLeft w:val="0"/>
          <w:marRight w:val="0"/>
          <w:marTop w:val="0"/>
          <w:marBottom w:val="0"/>
          <w:divBdr>
            <w:top w:val="none" w:sz="0" w:space="0" w:color="auto"/>
            <w:left w:val="none" w:sz="0" w:space="0" w:color="auto"/>
            <w:bottom w:val="none" w:sz="0" w:space="0" w:color="auto"/>
            <w:right w:val="none" w:sz="0" w:space="0" w:color="auto"/>
          </w:divBdr>
        </w:div>
        <w:div w:id="1234701217">
          <w:marLeft w:val="0"/>
          <w:marRight w:val="0"/>
          <w:marTop w:val="0"/>
          <w:marBottom w:val="0"/>
          <w:divBdr>
            <w:top w:val="none" w:sz="0" w:space="0" w:color="auto"/>
            <w:left w:val="none" w:sz="0" w:space="0" w:color="auto"/>
            <w:bottom w:val="none" w:sz="0" w:space="0" w:color="auto"/>
            <w:right w:val="none" w:sz="0" w:space="0" w:color="auto"/>
          </w:divBdr>
        </w:div>
        <w:div w:id="787747920">
          <w:marLeft w:val="0"/>
          <w:marRight w:val="0"/>
          <w:marTop w:val="0"/>
          <w:marBottom w:val="0"/>
          <w:divBdr>
            <w:top w:val="none" w:sz="0" w:space="0" w:color="auto"/>
            <w:left w:val="none" w:sz="0" w:space="0" w:color="auto"/>
            <w:bottom w:val="none" w:sz="0" w:space="0" w:color="auto"/>
            <w:right w:val="none" w:sz="0" w:space="0" w:color="auto"/>
          </w:divBdr>
        </w:div>
        <w:div w:id="1553419039">
          <w:marLeft w:val="0"/>
          <w:marRight w:val="0"/>
          <w:marTop w:val="0"/>
          <w:marBottom w:val="0"/>
          <w:divBdr>
            <w:top w:val="none" w:sz="0" w:space="0" w:color="auto"/>
            <w:left w:val="none" w:sz="0" w:space="0" w:color="auto"/>
            <w:bottom w:val="none" w:sz="0" w:space="0" w:color="auto"/>
            <w:right w:val="none" w:sz="0" w:space="0" w:color="auto"/>
          </w:divBdr>
        </w:div>
        <w:div w:id="363024393">
          <w:marLeft w:val="0"/>
          <w:marRight w:val="0"/>
          <w:marTop w:val="0"/>
          <w:marBottom w:val="0"/>
          <w:divBdr>
            <w:top w:val="none" w:sz="0" w:space="0" w:color="auto"/>
            <w:left w:val="none" w:sz="0" w:space="0" w:color="auto"/>
            <w:bottom w:val="none" w:sz="0" w:space="0" w:color="auto"/>
            <w:right w:val="none" w:sz="0" w:space="0" w:color="auto"/>
          </w:divBdr>
        </w:div>
        <w:div w:id="2014186459">
          <w:marLeft w:val="0"/>
          <w:marRight w:val="0"/>
          <w:marTop w:val="0"/>
          <w:marBottom w:val="0"/>
          <w:divBdr>
            <w:top w:val="none" w:sz="0" w:space="0" w:color="auto"/>
            <w:left w:val="none" w:sz="0" w:space="0" w:color="auto"/>
            <w:bottom w:val="none" w:sz="0" w:space="0" w:color="auto"/>
            <w:right w:val="none" w:sz="0" w:space="0" w:color="auto"/>
          </w:divBdr>
        </w:div>
        <w:div w:id="1803032952">
          <w:marLeft w:val="0"/>
          <w:marRight w:val="0"/>
          <w:marTop w:val="0"/>
          <w:marBottom w:val="0"/>
          <w:divBdr>
            <w:top w:val="none" w:sz="0" w:space="0" w:color="auto"/>
            <w:left w:val="none" w:sz="0" w:space="0" w:color="auto"/>
            <w:bottom w:val="none" w:sz="0" w:space="0" w:color="auto"/>
            <w:right w:val="none" w:sz="0" w:space="0" w:color="auto"/>
          </w:divBdr>
        </w:div>
        <w:div w:id="337732102">
          <w:marLeft w:val="0"/>
          <w:marRight w:val="0"/>
          <w:marTop w:val="0"/>
          <w:marBottom w:val="0"/>
          <w:divBdr>
            <w:top w:val="none" w:sz="0" w:space="0" w:color="auto"/>
            <w:left w:val="none" w:sz="0" w:space="0" w:color="auto"/>
            <w:bottom w:val="none" w:sz="0" w:space="0" w:color="auto"/>
            <w:right w:val="none" w:sz="0" w:space="0" w:color="auto"/>
          </w:divBdr>
        </w:div>
        <w:div w:id="675963177">
          <w:marLeft w:val="0"/>
          <w:marRight w:val="0"/>
          <w:marTop w:val="0"/>
          <w:marBottom w:val="0"/>
          <w:divBdr>
            <w:top w:val="none" w:sz="0" w:space="0" w:color="auto"/>
            <w:left w:val="none" w:sz="0" w:space="0" w:color="auto"/>
            <w:bottom w:val="none" w:sz="0" w:space="0" w:color="auto"/>
            <w:right w:val="none" w:sz="0" w:space="0" w:color="auto"/>
          </w:divBdr>
        </w:div>
        <w:div w:id="332071309">
          <w:marLeft w:val="0"/>
          <w:marRight w:val="0"/>
          <w:marTop w:val="0"/>
          <w:marBottom w:val="0"/>
          <w:divBdr>
            <w:top w:val="none" w:sz="0" w:space="0" w:color="auto"/>
            <w:left w:val="none" w:sz="0" w:space="0" w:color="auto"/>
            <w:bottom w:val="none" w:sz="0" w:space="0" w:color="auto"/>
            <w:right w:val="none" w:sz="0" w:space="0" w:color="auto"/>
          </w:divBdr>
        </w:div>
        <w:div w:id="345210143">
          <w:marLeft w:val="0"/>
          <w:marRight w:val="0"/>
          <w:marTop w:val="0"/>
          <w:marBottom w:val="0"/>
          <w:divBdr>
            <w:top w:val="none" w:sz="0" w:space="0" w:color="auto"/>
            <w:left w:val="none" w:sz="0" w:space="0" w:color="auto"/>
            <w:bottom w:val="none" w:sz="0" w:space="0" w:color="auto"/>
            <w:right w:val="none" w:sz="0" w:space="0" w:color="auto"/>
          </w:divBdr>
        </w:div>
        <w:div w:id="831682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632</Words>
  <Characters>3418</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111</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x</cp:lastModifiedBy>
  <cp:revision>14</cp:revision>
  <cp:lastPrinted>2017-03-10T11:05:00Z</cp:lastPrinted>
  <dcterms:created xsi:type="dcterms:W3CDTF">2016-06-14T08:46:00Z</dcterms:created>
  <dcterms:modified xsi:type="dcterms:W3CDTF">2017-03-10T11:46:00Z</dcterms:modified>
</cp:coreProperties>
</file>